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7" w:rsidRPr="00777167" w:rsidRDefault="00777167" w:rsidP="007771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7167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</w:t>
      </w:r>
      <w:proofErr w:type="gramStart"/>
      <w:r w:rsidRPr="00777167">
        <w:rPr>
          <w:rFonts w:ascii="Times New Roman" w:hAnsi="Times New Roman"/>
          <w:b/>
          <w:bCs/>
          <w:sz w:val="28"/>
          <w:szCs w:val="28"/>
        </w:rPr>
        <w:t>СЕЛЬСКОГО  ПОСЕЛЕНИЯ</w:t>
      </w:r>
      <w:proofErr w:type="gramEnd"/>
      <w:r w:rsidRPr="007771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167" w:rsidRPr="00777167" w:rsidRDefault="00777167" w:rsidP="007771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ЧЕРНОВКА</w:t>
      </w:r>
    </w:p>
    <w:p w:rsidR="00777167" w:rsidRPr="00777167" w:rsidRDefault="00777167" w:rsidP="007771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7167">
        <w:rPr>
          <w:rFonts w:ascii="Times New Roman" w:hAnsi="Times New Roman"/>
          <w:b/>
          <w:bCs/>
          <w:sz w:val="28"/>
          <w:szCs w:val="28"/>
        </w:rPr>
        <w:t>МУНИЦИПАЛЬНОГО РАЙОНА СЕРГИЕВСКИЙ САМАРСКОЙ ОБЛАСТИ</w:t>
      </w:r>
    </w:p>
    <w:p w:rsidR="00777167" w:rsidRPr="00777167" w:rsidRDefault="00777167" w:rsidP="0077716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77167">
        <w:rPr>
          <w:rFonts w:ascii="Times New Roman" w:hAnsi="Times New Roman"/>
          <w:b/>
          <w:caps/>
          <w:sz w:val="28"/>
          <w:szCs w:val="28"/>
        </w:rPr>
        <w:fldChar w:fldCharType="begin"/>
      </w:r>
      <w:r w:rsidRPr="00777167">
        <w:rPr>
          <w:rFonts w:ascii="Times New Roman" w:hAnsi="Times New Roman"/>
          <w:b/>
          <w:caps/>
          <w:sz w:val="28"/>
          <w:szCs w:val="28"/>
        </w:rPr>
        <w:instrText xml:space="preserve"> MERGEFIELD "Название_поселения" </w:instrText>
      </w:r>
      <w:r w:rsidRPr="00777167">
        <w:rPr>
          <w:rFonts w:ascii="Times New Roman" w:hAnsi="Times New Roman"/>
          <w:b/>
          <w:caps/>
          <w:sz w:val="28"/>
          <w:szCs w:val="28"/>
        </w:rPr>
        <w:fldChar w:fldCharType="separate"/>
      </w:r>
      <w:r w:rsidRPr="00777167">
        <w:rPr>
          <w:rFonts w:ascii="Times New Roman" w:hAnsi="Times New Roman"/>
          <w:b/>
          <w:caps/>
          <w:sz w:val="28"/>
          <w:szCs w:val="28"/>
        </w:rPr>
        <w:fldChar w:fldCharType="end"/>
      </w:r>
    </w:p>
    <w:p w:rsidR="00777167" w:rsidRPr="00777167" w:rsidRDefault="00777167" w:rsidP="00777167">
      <w:pPr>
        <w:pStyle w:val="FR1"/>
        <w:spacing w:before="0"/>
        <w:jc w:val="center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>РЕШЕНИЕ</w:t>
      </w:r>
    </w:p>
    <w:p w:rsidR="00777167" w:rsidRPr="00777167" w:rsidRDefault="00777167" w:rsidP="00777167">
      <w:pPr>
        <w:pStyle w:val="FR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77167" w:rsidRPr="00777167" w:rsidRDefault="00777167" w:rsidP="00777167">
      <w:pPr>
        <w:pStyle w:val="FR1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«27» августа 2015г.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       № 27</w:t>
      </w:r>
    </w:p>
    <w:p w:rsidR="00777167" w:rsidRPr="00777167" w:rsidRDefault="00777167" w:rsidP="007771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7167" w:rsidRDefault="00777167" w:rsidP="0077716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7167">
        <w:rPr>
          <w:rFonts w:ascii="Times New Roman" w:hAnsi="Times New Roman"/>
          <w:b/>
          <w:sz w:val="28"/>
          <w:szCs w:val="28"/>
          <w:lang w:val="ru-RU"/>
        </w:rPr>
        <w:t xml:space="preserve"> «О внесении изменений в Решение Собрания Представителей сельского   поселения   </w:t>
      </w:r>
      <w:r>
        <w:rPr>
          <w:rFonts w:ascii="Times New Roman" w:hAnsi="Times New Roman"/>
          <w:b/>
          <w:sz w:val="28"/>
          <w:szCs w:val="28"/>
          <w:lang w:val="ru-RU"/>
        </w:rPr>
        <w:t>Черновка</w:t>
      </w:r>
      <w:r w:rsidRPr="00777167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 xml:space="preserve">айона Сергиевский   № </w:t>
      </w:r>
      <w:r w:rsidR="001075C2">
        <w:rPr>
          <w:rFonts w:ascii="Times New Roman" w:hAnsi="Times New Roman"/>
          <w:b/>
          <w:sz w:val="28"/>
          <w:szCs w:val="28"/>
          <w:lang w:val="ru-RU"/>
        </w:rPr>
        <w:t>15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1075C2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>.10.2012г. «Об утверждении Правил  благоустройства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 xml:space="preserve">организации сбора и вывоза твердых бытовых отходов и мусора на территории сельского поселения  </w:t>
      </w:r>
      <w:r w:rsidR="001075C2">
        <w:rPr>
          <w:rFonts w:ascii="Times New Roman" w:hAnsi="Times New Roman"/>
          <w:b/>
          <w:sz w:val="28"/>
          <w:szCs w:val="28"/>
          <w:lang w:val="ru-RU"/>
        </w:rPr>
        <w:t>Черновка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Сергиевский Самарской области» </w:t>
      </w:r>
    </w:p>
    <w:p w:rsidR="001075C2" w:rsidRPr="001075C2" w:rsidRDefault="001075C2" w:rsidP="0077716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7167" w:rsidRPr="001075C2" w:rsidRDefault="00777167" w:rsidP="00777167">
      <w:pPr>
        <w:pStyle w:val="a3"/>
        <w:framePr w:w="0" w:h="0" w:hSpace="0" w:vSpace="0" w:wrap="auto" w:vAnchor="margin" w:hAnchor="text" w:xAlign="left" w:yAlign="inline"/>
        <w:rPr>
          <w:szCs w:val="28"/>
          <w:lang w:val="ru-RU"/>
        </w:rPr>
      </w:pPr>
      <w:r w:rsidRPr="001075C2">
        <w:rPr>
          <w:szCs w:val="28"/>
          <w:lang w:val="ru-RU"/>
        </w:rPr>
        <w:t xml:space="preserve">принято  Собранием </w:t>
      </w:r>
      <w:r w:rsidR="001075C2">
        <w:rPr>
          <w:szCs w:val="28"/>
          <w:lang w:val="ru-RU"/>
        </w:rPr>
        <w:t xml:space="preserve"> </w:t>
      </w:r>
      <w:r w:rsidRPr="001075C2">
        <w:rPr>
          <w:szCs w:val="28"/>
          <w:lang w:val="ru-RU"/>
        </w:rPr>
        <w:t>Представителей</w:t>
      </w:r>
    </w:p>
    <w:p w:rsidR="00777167" w:rsidRPr="001075C2" w:rsidRDefault="00777167" w:rsidP="00777167">
      <w:pPr>
        <w:pStyle w:val="a3"/>
        <w:framePr w:w="0" w:h="0" w:hSpace="0" w:vSpace="0" w:wrap="auto" w:vAnchor="margin" w:hAnchor="text" w:xAlign="left" w:yAlign="inline"/>
        <w:rPr>
          <w:szCs w:val="28"/>
          <w:lang w:val="ru-RU"/>
        </w:rPr>
      </w:pPr>
      <w:r w:rsidRPr="001075C2">
        <w:rPr>
          <w:szCs w:val="28"/>
          <w:lang w:val="ru-RU"/>
        </w:rPr>
        <w:t xml:space="preserve">сельского  поселения  </w:t>
      </w:r>
      <w:r w:rsidR="001075C2">
        <w:rPr>
          <w:szCs w:val="28"/>
          <w:lang w:val="ru-RU"/>
        </w:rPr>
        <w:t>Черновка</w:t>
      </w:r>
    </w:p>
    <w:p w:rsidR="00777167" w:rsidRPr="00777167" w:rsidRDefault="00777167" w:rsidP="00777167">
      <w:pPr>
        <w:pStyle w:val="a3"/>
        <w:framePr w:w="0" w:h="0" w:hSpace="0" w:vSpace="0" w:wrap="auto" w:vAnchor="margin" w:hAnchor="text" w:xAlign="left" w:yAlign="inline"/>
        <w:rPr>
          <w:szCs w:val="28"/>
        </w:rPr>
      </w:pPr>
      <w:proofErr w:type="spellStart"/>
      <w:proofErr w:type="gramStart"/>
      <w:r w:rsidRPr="00777167">
        <w:rPr>
          <w:szCs w:val="28"/>
        </w:rPr>
        <w:t>муниципального</w:t>
      </w:r>
      <w:proofErr w:type="spellEnd"/>
      <w:proofErr w:type="gramEnd"/>
      <w:r w:rsidRPr="00777167">
        <w:rPr>
          <w:szCs w:val="28"/>
        </w:rPr>
        <w:t xml:space="preserve"> </w:t>
      </w:r>
      <w:proofErr w:type="spellStart"/>
      <w:r w:rsidRPr="00777167">
        <w:rPr>
          <w:szCs w:val="28"/>
        </w:rPr>
        <w:t>района</w:t>
      </w:r>
      <w:proofErr w:type="spellEnd"/>
      <w:r w:rsidRPr="00777167">
        <w:rPr>
          <w:szCs w:val="28"/>
        </w:rPr>
        <w:t xml:space="preserve"> </w:t>
      </w:r>
      <w:proofErr w:type="spellStart"/>
      <w:r w:rsidRPr="00777167">
        <w:rPr>
          <w:szCs w:val="28"/>
        </w:rPr>
        <w:t>Сергиевский</w:t>
      </w:r>
      <w:proofErr w:type="spellEnd"/>
    </w:p>
    <w:p w:rsidR="00777167" w:rsidRPr="00777167" w:rsidRDefault="00777167" w:rsidP="0077716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7167" w:rsidRPr="001075C2" w:rsidRDefault="00777167" w:rsidP="007771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 w:rsidRPr="001075C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,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 Уставом сельского  поселения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, Собрание представителей сельского  поселения 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</w:p>
    <w:p w:rsidR="00777167" w:rsidRPr="001075C2" w:rsidRDefault="00777167" w:rsidP="0077716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777167" w:rsidRDefault="00777167" w:rsidP="00777167">
      <w:pPr>
        <w:pStyle w:val="a4"/>
        <w:ind w:left="0"/>
        <w:rPr>
          <w:sz w:val="28"/>
          <w:szCs w:val="28"/>
        </w:rPr>
      </w:pPr>
      <w:r w:rsidRPr="00777167">
        <w:rPr>
          <w:sz w:val="28"/>
          <w:szCs w:val="28"/>
        </w:rPr>
        <w:t>РЕШИЛО:</w:t>
      </w:r>
    </w:p>
    <w:p w:rsidR="00777167" w:rsidRPr="00777167" w:rsidRDefault="00777167" w:rsidP="00777167">
      <w:pPr>
        <w:rPr>
          <w:rFonts w:ascii="Times New Roman" w:hAnsi="Times New Roman"/>
          <w:sz w:val="28"/>
          <w:szCs w:val="28"/>
        </w:rPr>
      </w:pPr>
    </w:p>
    <w:p w:rsidR="00777167" w:rsidRPr="001075C2" w:rsidRDefault="00777167" w:rsidP="0077716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 xml:space="preserve">Внести в Решение Собрания Представителей сельского  поселения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Сергиевский № </w:t>
      </w:r>
      <w:r w:rsidR="001075C2">
        <w:rPr>
          <w:rFonts w:ascii="Times New Roman" w:hAnsi="Times New Roman"/>
          <w:sz w:val="28"/>
          <w:szCs w:val="28"/>
          <w:lang w:val="ru-RU"/>
        </w:rPr>
        <w:t>15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075C2">
        <w:rPr>
          <w:rFonts w:ascii="Times New Roman" w:hAnsi="Times New Roman"/>
          <w:sz w:val="28"/>
          <w:szCs w:val="28"/>
          <w:lang w:val="ru-RU"/>
        </w:rPr>
        <w:t>10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.10.2012г. «Об утверждении Правил  благоустройства, организации сбора и вывоза твердых бытовых отходов и мусора на территории сельского  поселения 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Сергиевский Самарской области» (в редакции от 03.06.2014г. №17)</w:t>
      </w:r>
      <w:r w:rsidRPr="001075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075C2">
        <w:rPr>
          <w:rFonts w:ascii="Times New Roman" w:hAnsi="Times New Roman"/>
          <w:sz w:val="28"/>
          <w:szCs w:val="28"/>
          <w:lang w:val="ru-RU"/>
        </w:rPr>
        <w:t>изменения и дополнения следующего содержания:</w:t>
      </w:r>
    </w:p>
    <w:p w:rsidR="00777167" w:rsidRPr="001075C2" w:rsidRDefault="00777167" w:rsidP="00777167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1075C2" w:rsidRDefault="00777167" w:rsidP="0077716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 xml:space="preserve">Дополнить раздел 2 </w:t>
      </w:r>
      <w:r w:rsidR="00107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75C2">
        <w:rPr>
          <w:rFonts w:ascii="Times New Roman" w:hAnsi="Times New Roman"/>
          <w:sz w:val="28"/>
          <w:szCs w:val="28"/>
          <w:lang w:val="ru-RU"/>
        </w:rPr>
        <w:t>Приложения №1 Правил пунктом 2.13 Оформление и оборудование зданий и сооружений следующего содержания:</w:t>
      </w:r>
    </w:p>
    <w:p w:rsidR="00777167" w:rsidRPr="00777167" w:rsidRDefault="00777167" w:rsidP="00777167">
      <w:pPr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«2.13.1.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77167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77167">
        <w:rPr>
          <w:rFonts w:ascii="Times New Roman" w:hAnsi="Times New Roman"/>
          <w:sz w:val="28"/>
          <w:szCs w:val="28"/>
        </w:rPr>
        <w:t>, домовых знаков, защитных сеток и т.п.</w:t>
      </w:r>
    </w:p>
    <w:p w:rsidR="00777167" w:rsidRPr="00777167" w:rsidRDefault="00777167" w:rsidP="00777167">
      <w:pPr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>2.13.2.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образования.</w:t>
      </w:r>
    </w:p>
    <w:p w:rsidR="00777167" w:rsidRPr="00777167" w:rsidRDefault="00777167" w:rsidP="00777167">
      <w:pPr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lastRenderedPageBreak/>
        <w:t>2.13.3. На зданиях и сооружениях населенного пункта следует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квартир.</w:t>
      </w:r>
    </w:p>
    <w:p w:rsidR="00777167" w:rsidRPr="00777167" w:rsidRDefault="00777167" w:rsidP="00777167">
      <w:pPr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>2.13.4. 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т.п.).</w:t>
      </w:r>
    </w:p>
    <w:p w:rsidR="00777167" w:rsidRPr="001075C2" w:rsidRDefault="00777167" w:rsidP="007771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 xml:space="preserve">Входные группы зданий общественного назначения следует оборудовать устройствами и приспособлениями для перемещения инвалидов и </w:t>
      </w:r>
      <w:proofErr w:type="spellStart"/>
      <w:r w:rsidRPr="001075C2">
        <w:rPr>
          <w:rFonts w:ascii="Times New Roman" w:hAnsi="Times New Roman"/>
          <w:sz w:val="28"/>
          <w:szCs w:val="28"/>
          <w:lang w:val="ru-RU"/>
        </w:rPr>
        <w:t>маломобильных</w:t>
      </w:r>
      <w:proofErr w:type="spellEnd"/>
      <w:r w:rsidR="00107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 групп населения (пандусы, перила и пр.).</w:t>
      </w:r>
    </w:p>
    <w:p w:rsidR="00777167" w:rsidRPr="001075C2" w:rsidRDefault="00777167" w:rsidP="007771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7167">
        <w:rPr>
          <w:rFonts w:ascii="Times New Roman" w:hAnsi="Times New Roman"/>
          <w:sz w:val="28"/>
          <w:szCs w:val="28"/>
        </w:rPr>
        <w:t xml:space="preserve">2.13.5.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</w:t>
      </w:r>
      <w:r w:rsidRPr="001075C2">
        <w:rPr>
          <w:rFonts w:ascii="Times New Roman" w:hAnsi="Times New Roman"/>
          <w:sz w:val="28"/>
          <w:szCs w:val="28"/>
          <w:lang w:val="ru-RU"/>
        </w:rPr>
        <w:t>Для предотвращения образования сосулек рекомендуется применение электрического контура по внешнему периметру крыши».</w:t>
      </w:r>
    </w:p>
    <w:p w:rsidR="00777167" w:rsidRPr="001075C2" w:rsidRDefault="00777167" w:rsidP="007771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1075C2" w:rsidRDefault="00777167" w:rsidP="0077716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 xml:space="preserve"> Пункт 7.4.3.1 Раздела 7 Приложения №1  Правил изложить в следующей редакции: «7.4.3.1 Физические или юридические лица  при содержании малых архитектурных форм проводят их ремонт и окраску, в соответствии с решением «О согласовании архитектурно-градостроительного облика объекта»  администрации сельского поселения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  <w:proofErr w:type="gramStart"/>
      <w:r w:rsidRPr="001075C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77167" w:rsidRPr="001075C2" w:rsidRDefault="00777167" w:rsidP="00777167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1075C2" w:rsidRDefault="00777167" w:rsidP="00777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167">
        <w:rPr>
          <w:rFonts w:ascii="Times New Roman" w:hAnsi="Times New Roman"/>
          <w:sz w:val="28"/>
          <w:szCs w:val="28"/>
        </w:rPr>
        <w:t>1.3.     Пункт 7.4.4.3 Раздела 7 Приложения №1 Правил изложить в следующей редакции:</w:t>
      </w:r>
      <w:r w:rsidRPr="00777167">
        <w:rPr>
          <w:rFonts w:ascii="Times New Roman" w:hAnsi="Times New Roman"/>
          <w:b/>
          <w:sz w:val="28"/>
          <w:szCs w:val="28"/>
        </w:rPr>
        <w:t xml:space="preserve"> </w:t>
      </w:r>
      <w:r w:rsidRPr="00777167">
        <w:rPr>
          <w:rFonts w:ascii="Times New Roman" w:hAnsi="Times New Roman"/>
          <w:sz w:val="28"/>
          <w:szCs w:val="28"/>
        </w:rPr>
        <w:t xml:space="preserve">«7.4.4.3. 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реконструкцию существующих оконных и дверных проемов, выходящих на главный фасад, строительство объектов следует производить в соответствии с решением «О согласовании архитектурно-градостроительного облика объекта» администрации сельского поселения </w:t>
      </w:r>
      <w:r w:rsidR="001075C2">
        <w:rPr>
          <w:rFonts w:ascii="Times New Roman" w:hAnsi="Times New Roman"/>
          <w:sz w:val="28"/>
          <w:szCs w:val="28"/>
          <w:lang w:val="ru-RU"/>
        </w:rPr>
        <w:t>Черновка</w:t>
      </w:r>
      <w:r w:rsidRPr="001075C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Срок предоставления решения о согласовании архитектурно-градостроительного облика объекта не может превышать 15 рабочих дней со дня поступления заявления.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объекта принимается на основании заявления застройщика или технического заказчика (далее - заявитель) бесплатно.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7167">
        <w:rPr>
          <w:rFonts w:ascii="Times New Roman" w:hAnsi="Times New Roman"/>
          <w:sz w:val="28"/>
          <w:szCs w:val="28"/>
        </w:rPr>
        <w:t>копия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заявителя;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7167">
        <w:rPr>
          <w:rFonts w:ascii="Times New Roman" w:hAnsi="Times New Roman"/>
          <w:sz w:val="28"/>
          <w:szCs w:val="28"/>
        </w:rPr>
        <w:t>доверенность</w:t>
      </w:r>
      <w:proofErr w:type="gramEnd"/>
      <w:r w:rsidRPr="00777167">
        <w:rPr>
          <w:rFonts w:ascii="Times New Roman" w:hAnsi="Times New Roman"/>
          <w:sz w:val="28"/>
          <w:szCs w:val="28"/>
        </w:rPr>
        <w:t>, оформленная в установленном законодательством порядке (при обращении лица, уполномоченного Заявителем);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7167">
        <w:rPr>
          <w:rFonts w:ascii="Times New Roman" w:hAnsi="Times New Roman"/>
          <w:sz w:val="28"/>
          <w:szCs w:val="28"/>
        </w:rPr>
        <w:t>правоустанавливающие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документы на земельный участок (объект капитального строительства в случае реконструкции);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7167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архитектурно-градостроительного решения объекта капитального строительства (на бумажном и электронном носителях), </w:t>
      </w:r>
      <w:r w:rsidRPr="00777167">
        <w:rPr>
          <w:rFonts w:ascii="Times New Roman" w:hAnsi="Times New Roman"/>
          <w:sz w:val="28"/>
          <w:szCs w:val="28"/>
        </w:rPr>
        <w:lastRenderedPageBreak/>
        <w:t>оформленные с учетом предполагаемых видов работ (строительство, реконструкция).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объекта принимается в случае соответствия его архитектурно-градостроительного облика сложившемуся архитектурному облику застройки муниципального района Сергиевский.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При несоответствии архитектурно-градостроительного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принимается».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777167">
        <w:rPr>
          <w:rFonts w:ascii="Times New Roman" w:hAnsi="Times New Roman"/>
          <w:sz w:val="28"/>
          <w:szCs w:val="28"/>
        </w:rPr>
        <w:t xml:space="preserve"> 1.4</w:t>
      </w:r>
      <w:proofErr w:type="gramStart"/>
      <w:r w:rsidRPr="00777167">
        <w:rPr>
          <w:rFonts w:ascii="Times New Roman" w:hAnsi="Times New Roman"/>
          <w:sz w:val="28"/>
          <w:szCs w:val="28"/>
        </w:rPr>
        <w:t>.  Пункт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7.8.1. Раздела 7 Приложения №1 Правил изложить в следующей редакции: «7.8.1. </w:t>
      </w:r>
      <w:proofErr w:type="gramStart"/>
      <w:r w:rsidRPr="00777167">
        <w:rPr>
          <w:rFonts w:ascii="Times New Roman" w:hAnsi="Times New Roman"/>
          <w:sz w:val="28"/>
          <w:szCs w:val="28"/>
        </w:rPr>
        <w:t>Работы, связанные с разрытием грунта или вскрытием дорожных покрытий (прокладка, реконструкция или ремонт подземных коммуникаций), производятся только при наличии письменного разрешения на осуществление земляных работ (далее - разрешение).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Данная процедура осуществляется бесплатно.</w:t>
      </w:r>
      <w:proofErr w:type="gramEnd"/>
      <w:r w:rsidRPr="00777167">
        <w:rPr>
          <w:rFonts w:ascii="Times New Roman" w:hAnsi="Times New Roman"/>
          <w:sz w:val="28"/>
          <w:szCs w:val="28"/>
        </w:rPr>
        <w:t xml:space="preserve"> 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Срок предоставления разрешения составлять пять дней со дня подачи заявления, за исключением производства аварийных земляных работ, при которых разрешение предоставляется в течение одного дня.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167">
        <w:rPr>
          <w:rFonts w:ascii="Times New Roman" w:hAnsi="Times New Roman"/>
          <w:sz w:val="28"/>
          <w:szCs w:val="28"/>
        </w:rPr>
        <w:t>К заявлению о выдаче разрешения (поданному лично, по почте или через Портал (при наличии ЭЦП) должны быть приложены технические условия на подключение объекта капитального строительства к сетям инженерно-технического обеспечения (в случае подключения к таким сетям).</w:t>
      </w:r>
      <w:proofErr w:type="gramEnd"/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7167">
        <w:rPr>
          <w:rFonts w:ascii="Times New Roman" w:hAnsi="Times New Roman"/>
          <w:sz w:val="28"/>
          <w:szCs w:val="28"/>
          <w:lang w:val="ru-RU"/>
        </w:rPr>
        <w:t>При отсутствии документов, необходимых для проведения процедуры по выдаче разрешения, данное разрешение не выдается»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1075C2" w:rsidRDefault="00777167" w:rsidP="00777167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075C2">
        <w:rPr>
          <w:rFonts w:ascii="Times New Roman" w:hAnsi="Times New Roman"/>
          <w:sz w:val="28"/>
          <w:szCs w:val="28"/>
          <w:lang w:val="ru-RU"/>
        </w:rPr>
        <w:t>Опубликовать настоящее Решение в газете «Сергиевский вестник».</w:t>
      </w:r>
    </w:p>
    <w:p w:rsidR="00777167" w:rsidRPr="001075C2" w:rsidRDefault="00777167" w:rsidP="00777167">
      <w:pPr>
        <w:pStyle w:val="a6"/>
        <w:tabs>
          <w:tab w:val="left" w:pos="851"/>
        </w:tabs>
        <w:autoSpaceDE w:val="0"/>
        <w:autoSpaceDN w:val="0"/>
        <w:adjustRightInd w:val="0"/>
        <w:ind w:left="4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777167" w:rsidRDefault="00777167" w:rsidP="0077716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167">
        <w:rPr>
          <w:rFonts w:ascii="Times New Roman" w:hAnsi="Times New Roman"/>
          <w:sz w:val="28"/>
          <w:szCs w:val="28"/>
        </w:rPr>
        <w:t>Настоящее</w:t>
      </w:r>
      <w:proofErr w:type="spellEnd"/>
      <w:r w:rsidRPr="00777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167">
        <w:rPr>
          <w:rFonts w:ascii="Times New Roman" w:hAnsi="Times New Roman"/>
          <w:sz w:val="28"/>
          <w:szCs w:val="28"/>
        </w:rPr>
        <w:t>Решение</w:t>
      </w:r>
      <w:proofErr w:type="spellEnd"/>
      <w:r w:rsidRPr="00777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167">
        <w:rPr>
          <w:rFonts w:ascii="Times New Roman" w:hAnsi="Times New Roman"/>
          <w:sz w:val="28"/>
          <w:szCs w:val="28"/>
        </w:rPr>
        <w:t>вступает</w:t>
      </w:r>
      <w:proofErr w:type="spellEnd"/>
      <w:r w:rsidRPr="00777167"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</w:t>
      </w:r>
    </w:p>
    <w:p w:rsidR="00777167" w:rsidRPr="00777167" w:rsidRDefault="00777167" w:rsidP="00777167">
      <w:pPr>
        <w:pStyle w:val="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167" w:rsidRPr="00777167" w:rsidRDefault="00777167" w:rsidP="00777167">
      <w:pPr>
        <w:rPr>
          <w:rFonts w:ascii="Times New Roman" w:hAnsi="Times New Roman"/>
          <w:sz w:val="28"/>
          <w:szCs w:val="28"/>
          <w:lang w:val="ru-RU"/>
        </w:rPr>
      </w:pPr>
    </w:p>
    <w:p w:rsidR="00777167" w:rsidRPr="00777167" w:rsidRDefault="00777167" w:rsidP="00777167">
      <w:pPr>
        <w:rPr>
          <w:rFonts w:ascii="Times New Roman" w:hAnsi="Times New Roman"/>
          <w:sz w:val="28"/>
          <w:szCs w:val="28"/>
          <w:lang w:val="ru-RU"/>
        </w:rPr>
      </w:pPr>
      <w:r w:rsidRPr="00777167"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Черновка</w:t>
      </w:r>
    </w:p>
    <w:p w:rsidR="00777167" w:rsidRPr="00777167" w:rsidRDefault="00777167" w:rsidP="00777167">
      <w:pPr>
        <w:rPr>
          <w:rFonts w:ascii="Times New Roman" w:hAnsi="Times New Roman"/>
          <w:sz w:val="28"/>
          <w:szCs w:val="28"/>
          <w:lang w:val="ru-RU"/>
        </w:rPr>
      </w:pPr>
      <w:r w:rsidRPr="00777167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Сергиевский                               </w:t>
      </w:r>
      <w:r>
        <w:rPr>
          <w:rFonts w:ascii="Times New Roman" w:hAnsi="Times New Roman"/>
          <w:sz w:val="28"/>
          <w:szCs w:val="28"/>
          <w:lang w:val="ru-RU"/>
        </w:rPr>
        <w:t>А.В.Беляев</w:t>
      </w:r>
      <w:r w:rsidRPr="0077716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</w:p>
    <w:p w:rsidR="00777167" w:rsidRPr="00777167" w:rsidRDefault="00777167" w:rsidP="0077716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/>
        </w:rPr>
      </w:pPr>
    </w:p>
    <w:p w:rsidR="00FB2A9A" w:rsidRPr="00777167" w:rsidRDefault="00FB2A9A">
      <w:pPr>
        <w:rPr>
          <w:rFonts w:ascii="Times New Roman" w:hAnsi="Times New Roman"/>
          <w:sz w:val="28"/>
          <w:szCs w:val="28"/>
          <w:lang/>
        </w:rPr>
      </w:pPr>
    </w:p>
    <w:sectPr w:rsidR="00FB2A9A" w:rsidRPr="0077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167"/>
    <w:rsid w:val="001075C2"/>
    <w:rsid w:val="0024097E"/>
    <w:rsid w:val="00777167"/>
    <w:rsid w:val="00FB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71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77167"/>
    <w:rPr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777167"/>
    <w:pPr>
      <w:framePr w:w="8341" w:h="2980" w:hSpace="10080" w:vSpace="40" w:wrap="notBeside" w:vAnchor="text" w:hAnchor="page" w:x="1441" w:y="1322" w:anchorLock="1"/>
      <w:widowControl w:val="0"/>
      <w:snapToGrid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Body Text Indent"/>
    <w:basedOn w:val="a"/>
    <w:link w:val="a5"/>
    <w:semiHidden/>
    <w:unhideWhenUsed/>
    <w:rsid w:val="00777167"/>
    <w:pPr>
      <w:widowControl w:val="0"/>
      <w:snapToGrid w:val="0"/>
      <w:ind w:left="709"/>
      <w:jc w:val="both"/>
    </w:pPr>
    <w:rPr>
      <w:rFonts w:ascii="Times New Roman" w:eastAsia="Times New Roman" w:hAnsi="Times New Roman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777167"/>
    <w:rPr>
      <w:rFonts w:ascii="Times New Roman" w:eastAsia="Times New Roman" w:hAnsi="Times New Roman" w:cs="Times New Roman"/>
      <w:sz w:val="24"/>
      <w:szCs w:val="20"/>
      <w:lang/>
    </w:rPr>
  </w:style>
  <w:style w:type="paragraph" w:styleId="a6">
    <w:name w:val="List Paragraph"/>
    <w:basedOn w:val="a"/>
    <w:uiPriority w:val="34"/>
    <w:qFormat/>
    <w:rsid w:val="00777167"/>
    <w:pPr>
      <w:ind w:left="720"/>
      <w:contextualSpacing/>
    </w:pPr>
  </w:style>
  <w:style w:type="paragraph" w:customStyle="1" w:styleId="ConsPlusNormal">
    <w:name w:val="ConsPlusNormal"/>
    <w:rsid w:val="007771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</w:rPr>
  </w:style>
  <w:style w:type="paragraph" w:customStyle="1" w:styleId="FR1">
    <w:name w:val="FR1"/>
    <w:uiPriority w:val="99"/>
    <w:rsid w:val="00777167"/>
    <w:pPr>
      <w:widowControl w:val="0"/>
      <w:snapToGrid w:val="0"/>
      <w:spacing w:before="160" w:after="0" w:line="240" w:lineRule="auto"/>
      <w:jc w:val="both"/>
    </w:pPr>
    <w:rPr>
      <w:rFonts w:ascii="Arial" w:eastAsia="Times New Roman" w:hAnsi="Arial"/>
      <w:b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7771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71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71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716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71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71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71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716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771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771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771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7716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77167"/>
    <w:rPr>
      <w:b/>
      <w:bCs/>
    </w:rPr>
  </w:style>
  <w:style w:type="character" w:styleId="ac">
    <w:name w:val="Emphasis"/>
    <w:basedOn w:val="a0"/>
    <w:uiPriority w:val="20"/>
    <w:qFormat/>
    <w:rsid w:val="0077716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7716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7167"/>
    <w:rPr>
      <w:i/>
    </w:rPr>
  </w:style>
  <w:style w:type="character" w:customStyle="1" w:styleId="22">
    <w:name w:val="Цитата 2 Знак"/>
    <w:basedOn w:val="a0"/>
    <w:link w:val="21"/>
    <w:uiPriority w:val="29"/>
    <w:rsid w:val="0077716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7716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77167"/>
    <w:rPr>
      <w:b/>
      <w:i/>
      <w:sz w:val="24"/>
    </w:rPr>
  </w:style>
  <w:style w:type="character" w:styleId="af0">
    <w:name w:val="Subtle Emphasis"/>
    <w:uiPriority w:val="19"/>
    <w:qFormat/>
    <w:rsid w:val="0077716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7716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7716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7716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7716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771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2015-09-24T05:29:00Z</cp:lastPrinted>
  <dcterms:created xsi:type="dcterms:W3CDTF">2015-09-24T05:10:00Z</dcterms:created>
  <dcterms:modified xsi:type="dcterms:W3CDTF">2015-09-24T05:30:00Z</dcterms:modified>
</cp:coreProperties>
</file>